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04DDC" w14:textId="312686D4" w:rsidR="007775FC" w:rsidRDefault="006250A1" w:rsidP="006250A1">
      <w:pPr>
        <w:widowControl/>
        <w:shd w:val="clear" w:color="auto" w:fill="FFFFFF"/>
        <w:ind w:firstLineChars="400" w:firstLine="964"/>
        <w:outlineLvl w:val="1"/>
        <w:rPr>
          <w:rFonts w:asciiTheme="minorEastAsia" w:hAnsiTheme="minorEastAsia" w:cstheme="minorEastAsia"/>
          <w:b/>
          <w:bCs/>
          <w:color w:val="333333"/>
          <w:kern w:val="0"/>
          <w:sz w:val="24"/>
        </w:rPr>
      </w:pPr>
      <w:r>
        <w:rPr>
          <w:rFonts w:asciiTheme="minorEastAsia" w:hAnsiTheme="minorEastAsia" w:cstheme="minorEastAsia" w:hint="eastAsia"/>
          <w:b/>
          <w:bCs/>
          <w:color w:val="333333"/>
          <w:kern w:val="0"/>
          <w:sz w:val="24"/>
        </w:rPr>
        <w:t>关于</w:t>
      </w:r>
      <w:r>
        <w:rPr>
          <w:rFonts w:asciiTheme="minorEastAsia" w:hAnsiTheme="minorEastAsia" w:cstheme="minorEastAsia" w:hint="eastAsia"/>
          <w:b/>
          <w:bCs/>
          <w:color w:val="333333"/>
          <w:kern w:val="0"/>
          <w:sz w:val="24"/>
        </w:rPr>
        <w:t>2021</w:t>
      </w:r>
      <w:r>
        <w:rPr>
          <w:rFonts w:asciiTheme="minorEastAsia" w:hAnsiTheme="minorEastAsia" w:cstheme="minorEastAsia" w:hint="eastAsia"/>
          <w:b/>
          <w:bCs/>
          <w:color w:val="333333"/>
          <w:kern w:val="0"/>
          <w:sz w:val="24"/>
        </w:rPr>
        <w:t>年上海市业余围棋升级赛、升段赛比赛现场</w:t>
      </w:r>
    </w:p>
    <w:p w14:paraId="30F7B70E" w14:textId="77777777" w:rsidR="007775FC" w:rsidRDefault="006250A1">
      <w:pPr>
        <w:widowControl/>
        <w:shd w:val="clear" w:color="auto" w:fill="FFFFFF"/>
        <w:jc w:val="center"/>
        <w:outlineLvl w:val="1"/>
        <w:rPr>
          <w:rFonts w:asciiTheme="minorEastAsia" w:hAnsiTheme="minorEastAsia" w:cstheme="minorEastAsia"/>
          <w:b/>
          <w:bCs/>
          <w:color w:val="333333"/>
          <w:kern w:val="0"/>
          <w:sz w:val="24"/>
        </w:rPr>
      </w:pPr>
      <w:r>
        <w:rPr>
          <w:rFonts w:asciiTheme="minorEastAsia" w:hAnsiTheme="minorEastAsia" w:cstheme="minorEastAsia" w:hint="eastAsia"/>
          <w:b/>
          <w:bCs/>
          <w:color w:val="333333"/>
          <w:kern w:val="0"/>
          <w:sz w:val="24"/>
        </w:rPr>
        <w:t>防疫防控工作的重要提醒</w:t>
      </w:r>
      <w:r>
        <w:rPr>
          <w:rFonts w:asciiTheme="minorEastAsia" w:hAnsiTheme="minorEastAsia" w:cstheme="minorEastAsia" w:hint="eastAsia"/>
          <w:b/>
          <w:bCs/>
          <w:color w:val="333333"/>
          <w:kern w:val="0"/>
          <w:sz w:val="24"/>
        </w:rPr>
        <w:t> </w:t>
      </w:r>
    </w:p>
    <w:p w14:paraId="2A366E87"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根据国家和上海市关于新冠肺炎疫情防控的工作部署和要求，本次比赛将严格落实各项防疫举措，赛场严格按照相关要求进行消毒，所有工作人员均符合身体健康要求。现就学员参加此次比赛做如下提醒：</w:t>
      </w:r>
    </w:p>
    <w:p w14:paraId="053AEDBD" w14:textId="1CFB741C"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1.</w:t>
      </w:r>
      <w:r>
        <w:rPr>
          <w:rFonts w:asciiTheme="minorEastAsia" w:hAnsiTheme="minorEastAsia" w:cstheme="minorEastAsia" w:hint="eastAsia"/>
          <w:color w:val="333333"/>
          <w:kern w:val="0"/>
          <w:sz w:val="24"/>
        </w:rPr>
        <w:t>赛前，学员须完成本人“随申码”注册或“亲属随申码”申请。同时自行下载《</w:t>
      </w:r>
      <w:r>
        <w:rPr>
          <w:rFonts w:asciiTheme="minorEastAsia" w:hAnsiTheme="minorEastAsia" w:cstheme="minorEastAsia" w:hint="eastAsia"/>
          <w:color w:val="333333"/>
          <w:kern w:val="0"/>
          <w:sz w:val="24"/>
        </w:rPr>
        <w:t>2021</w:t>
      </w:r>
      <w:r>
        <w:rPr>
          <w:rFonts w:asciiTheme="minorEastAsia" w:hAnsiTheme="minorEastAsia" w:cstheme="minorEastAsia" w:hint="eastAsia"/>
          <w:color w:val="333333"/>
          <w:kern w:val="0"/>
          <w:sz w:val="24"/>
        </w:rPr>
        <w:t>年上海市业余围棋升级赛、升段赛赛场安全防疫承诺书》（简称《承诺书》，见附件</w:t>
      </w:r>
      <w:r>
        <w:rPr>
          <w:rFonts w:asciiTheme="minorEastAsia" w:hAnsiTheme="minorEastAsia" w:cstheme="minorEastAsia" w:hint="eastAsia"/>
          <w:color w:val="333333"/>
          <w:kern w:val="0"/>
          <w:sz w:val="24"/>
        </w:rPr>
        <w:t>1</w:t>
      </w:r>
      <w:r>
        <w:rPr>
          <w:rFonts w:asciiTheme="minorEastAsia" w:hAnsiTheme="minorEastAsia" w:cstheme="minorEastAsia" w:hint="eastAsia"/>
          <w:color w:val="333333"/>
          <w:kern w:val="0"/>
          <w:sz w:val="24"/>
        </w:rPr>
        <w:t>）。</w:t>
      </w:r>
    </w:p>
    <w:p w14:paraId="40BF2415"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2.</w:t>
      </w:r>
      <w:r>
        <w:rPr>
          <w:rFonts w:asciiTheme="minorEastAsia" w:hAnsiTheme="minorEastAsia" w:cstheme="minorEastAsia" w:hint="eastAsia"/>
          <w:color w:val="333333"/>
          <w:kern w:val="0"/>
          <w:sz w:val="24"/>
        </w:rPr>
        <w:t>比赛日前</w:t>
      </w:r>
      <w:r>
        <w:rPr>
          <w:rFonts w:asciiTheme="minorEastAsia" w:hAnsiTheme="minorEastAsia" w:cstheme="minorEastAsia" w:hint="eastAsia"/>
          <w:color w:val="333333"/>
          <w:kern w:val="0"/>
          <w:sz w:val="24"/>
        </w:rPr>
        <w:t>14</w:t>
      </w:r>
      <w:r>
        <w:rPr>
          <w:rFonts w:asciiTheme="minorEastAsia" w:hAnsiTheme="minorEastAsia" w:cstheme="minorEastAsia" w:hint="eastAsia"/>
          <w:color w:val="333333"/>
          <w:kern w:val="0"/>
          <w:sz w:val="24"/>
        </w:rPr>
        <w:t>天，学员不得离沪，并按照《承诺书》要求如实、完整填写相关信息。如学员有发热、家庭成员有高风险地区旅居史、接触史或者体温＞</w:t>
      </w:r>
      <w:r>
        <w:rPr>
          <w:rFonts w:asciiTheme="minorEastAsia" w:hAnsiTheme="minorEastAsia" w:cstheme="minorEastAsia" w:hint="eastAsia"/>
          <w:color w:val="333333"/>
          <w:kern w:val="0"/>
          <w:sz w:val="24"/>
        </w:rPr>
        <w:t>37.3</w:t>
      </w:r>
      <w:r>
        <w:rPr>
          <w:rFonts w:asciiTheme="minorEastAsia" w:hAnsiTheme="minorEastAsia" w:cstheme="minorEastAsia" w:hint="eastAsia"/>
          <w:color w:val="333333"/>
          <w:kern w:val="0"/>
          <w:sz w:val="24"/>
        </w:rPr>
        <w:t>℃的，请及时做好相关就医和防护工作，必要时可进行核酸检测作为赛场当日入场凭证。</w:t>
      </w:r>
    </w:p>
    <w:p w14:paraId="7FD80AD9"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3</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从高风险</w:t>
      </w:r>
      <w:r>
        <w:rPr>
          <w:rFonts w:asciiTheme="minorEastAsia" w:hAnsiTheme="minorEastAsia" w:cstheme="minorEastAsia" w:hint="eastAsia"/>
          <w:color w:val="333333"/>
          <w:kern w:val="0"/>
          <w:sz w:val="24"/>
        </w:rPr>
        <w:t>及中风险</w:t>
      </w:r>
      <w:r>
        <w:rPr>
          <w:rFonts w:asciiTheme="minorEastAsia" w:hAnsiTheme="minorEastAsia" w:cstheme="minorEastAsia" w:hint="eastAsia"/>
          <w:color w:val="333333"/>
          <w:kern w:val="0"/>
          <w:sz w:val="24"/>
        </w:rPr>
        <w:t>地区返沪（或有旅行史）的学员（在</w:t>
      </w:r>
      <w:r>
        <w:rPr>
          <w:rFonts w:asciiTheme="minorEastAsia" w:hAnsiTheme="minorEastAsia" w:cstheme="minorEastAsia" w:hint="eastAsia"/>
          <w:color w:val="333333"/>
          <w:kern w:val="0"/>
          <w:sz w:val="24"/>
        </w:rPr>
        <w:t>比赛开始前十四天</w:t>
      </w:r>
      <w:r>
        <w:rPr>
          <w:rFonts w:asciiTheme="minorEastAsia" w:hAnsiTheme="minorEastAsia" w:cstheme="minorEastAsia" w:hint="eastAsia"/>
          <w:color w:val="333333"/>
          <w:kern w:val="0"/>
          <w:sz w:val="24"/>
        </w:rPr>
        <w:t>明确为“高风险”返沪的</w:t>
      </w:r>
      <w:r>
        <w:rPr>
          <w:rFonts w:asciiTheme="minorEastAsia" w:hAnsiTheme="minorEastAsia" w:cstheme="minorEastAsia" w:hint="eastAsia"/>
          <w:color w:val="333333"/>
          <w:kern w:val="0"/>
          <w:sz w:val="24"/>
        </w:rPr>
        <w:t>学员</w:t>
      </w:r>
      <w:r>
        <w:rPr>
          <w:rFonts w:asciiTheme="minorEastAsia" w:hAnsiTheme="minorEastAsia" w:cstheme="minorEastAsia" w:hint="eastAsia"/>
          <w:color w:val="333333"/>
          <w:kern w:val="0"/>
          <w:sz w:val="24"/>
        </w:rPr>
        <w:t>），一律要完成</w:t>
      </w:r>
      <w:r>
        <w:rPr>
          <w:rFonts w:asciiTheme="minorEastAsia" w:hAnsiTheme="minorEastAsia" w:cstheme="minorEastAsia" w:hint="eastAsia"/>
          <w:color w:val="333333"/>
          <w:kern w:val="0"/>
          <w:sz w:val="24"/>
        </w:rPr>
        <w:t>14</w:t>
      </w:r>
      <w:r>
        <w:rPr>
          <w:rFonts w:asciiTheme="minorEastAsia" w:hAnsiTheme="minorEastAsia" w:cstheme="minorEastAsia" w:hint="eastAsia"/>
          <w:color w:val="333333"/>
          <w:kern w:val="0"/>
          <w:sz w:val="24"/>
        </w:rPr>
        <w:t>天居家健康观</w:t>
      </w:r>
      <w:r>
        <w:rPr>
          <w:rFonts w:asciiTheme="minorEastAsia" w:hAnsiTheme="minorEastAsia" w:cstheme="minorEastAsia" w:hint="eastAsia"/>
          <w:color w:val="333333"/>
          <w:kern w:val="0"/>
          <w:sz w:val="24"/>
        </w:rPr>
        <w:t>察或集中健康观察。身体健康且核酸检测结果合格的，比赛当天，需持检测报告方可进入赛场。高风险地区的界定可在“上海本地宝”中“全国各区疫情风险等级查询”查询实时信息。</w:t>
      </w:r>
    </w:p>
    <w:p w14:paraId="1E252324"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4</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从其他省市返沪的学员，需</w:t>
      </w:r>
      <w:proofErr w:type="gramStart"/>
      <w:r>
        <w:rPr>
          <w:rFonts w:asciiTheme="minorEastAsia" w:hAnsiTheme="minorEastAsia" w:cstheme="minorEastAsia" w:hint="eastAsia"/>
          <w:color w:val="333333"/>
          <w:kern w:val="0"/>
          <w:sz w:val="24"/>
        </w:rPr>
        <w:t>完成赛</w:t>
      </w:r>
      <w:proofErr w:type="gramEnd"/>
      <w:r>
        <w:rPr>
          <w:rFonts w:asciiTheme="minorEastAsia" w:hAnsiTheme="minorEastAsia" w:cstheme="minorEastAsia" w:hint="eastAsia"/>
          <w:color w:val="333333"/>
          <w:kern w:val="0"/>
          <w:sz w:val="24"/>
        </w:rPr>
        <w:t>前</w:t>
      </w:r>
      <w:r>
        <w:rPr>
          <w:rFonts w:asciiTheme="minorEastAsia" w:hAnsiTheme="minorEastAsia" w:cstheme="minorEastAsia" w:hint="eastAsia"/>
          <w:color w:val="333333"/>
          <w:kern w:val="0"/>
          <w:sz w:val="24"/>
        </w:rPr>
        <w:t>14</w:t>
      </w:r>
      <w:r>
        <w:rPr>
          <w:rFonts w:asciiTheme="minorEastAsia" w:hAnsiTheme="minorEastAsia" w:cstheme="minorEastAsia" w:hint="eastAsia"/>
          <w:color w:val="333333"/>
          <w:kern w:val="0"/>
          <w:sz w:val="24"/>
        </w:rPr>
        <w:t>天的个人健康状况监测。自行下载填报《承诺书》，</w:t>
      </w:r>
      <w:r>
        <w:rPr>
          <w:rFonts w:asciiTheme="minorEastAsia" w:hAnsiTheme="minorEastAsia" w:cstheme="minorEastAsia" w:hint="eastAsia"/>
          <w:color w:val="333333"/>
          <w:kern w:val="0"/>
          <w:sz w:val="24"/>
        </w:rPr>
        <w:t>比赛前</w:t>
      </w:r>
      <w:r>
        <w:rPr>
          <w:rFonts w:asciiTheme="minorEastAsia" w:hAnsiTheme="minorEastAsia" w:cstheme="minorEastAsia" w:hint="eastAsia"/>
          <w:color w:val="333333"/>
          <w:kern w:val="0"/>
          <w:sz w:val="24"/>
        </w:rPr>
        <w:t>14</w:t>
      </w:r>
      <w:r>
        <w:rPr>
          <w:rFonts w:asciiTheme="minorEastAsia" w:hAnsiTheme="minorEastAsia" w:cstheme="minorEastAsia" w:hint="eastAsia"/>
          <w:color w:val="333333"/>
          <w:kern w:val="0"/>
          <w:sz w:val="24"/>
        </w:rPr>
        <w:t>天内如有离沪，返沪后学员及陪同家长需</w:t>
      </w:r>
      <w:r>
        <w:rPr>
          <w:rFonts w:asciiTheme="minorEastAsia" w:hAnsiTheme="minorEastAsia" w:cstheme="minorEastAsia" w:hint="eastAsia"/>
          <w:color w:val="333333"/>
          <w:kern w:val="0"/>
          <w:sz w:val="24"/>
        </w:rPr>
        <w:t>进行核酸检测</w:t>
      </w:r>
      <w:r>
        <w:rPr>
          <w:rFonts w:asciiTheme="minorEastAsia" w:hAnsiTheme="minorEastAsia" w:cstheme="minorEastAsia" w:hint="eastAsia"/>
          <w:color w:val="333333"/>
          <w:kern w:val="0"/>
          <w:sz w:val="24"/>
        </w:rPr>
        <w:t>报告及承诺书</w:t>
      </w:r>
      <w:r>
        <w:rPr>
          <w:rFonts w:asciiTheme="minorEastAsia" w:hAnsiTheme="minorEastAsia" w:cstheme="minorEastAsia" w:hint="eastAsia"/>
          <w:color w:val="333333"/>
          <w:kern w:val="0"/>
          <w:sz w:val="24"/>
        </w:rPr>
        <w:t>作为赛场当日入场凭证可正常参加比赛。</w:t>
      </w:r>
    </w:p>
    <w:p w14:paraId="11C1DCBF"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5</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境外返沪学员，应按照国家和本市要求，在配合健康申报、完成</w:t>
      </w:r>
      <w:r>
        <w:rPr>
          <w:rFonts w:asciiTheme="minorEastAsia" w:hAnsiTheme="minorEastAsia" w:cstheme="minorEastAsia" w:hint="eastAsia"/>
          <w:color w:val="333333"/>
          <w:kern w:val="0"/>
          <w:sz w:val="24"/>
        </w:rPr>
        <w:t>14</w:t>
      </w:r>
      <w:r>
        <w:rPr>
          <w:rFonts w:asciiTheme="minorEastAsia" w:hAnsiTheme="minorEastAsia" w:cstheme="minorEastAsia" w:hint="eastAsia"/>
          <w:color w:val="333333"/>
          <w:kern w:val="0"/>
          <w:sz w:val="24"/>
        </w:rPr>
        <w:t>天集中隔离观察及核酸检测合格之后，方可参加比赛。如有调整以本市发布的最新要求为准。</w:t>
      </w:r>
    </w:p>
    <w:p w14:paraId="553E357F"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6</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比</w:t>
      </w:r>
      <w:r>
        <w:rPr>
          <w:rFonts w:asciiTheme="minorEastAsia" w:hAnsiTheme="minorEastAsia" w:cstheme="minorEastAsia" w:hint="eastAsia"/>
          <w:color w:val="333333"/>
          <w:kern w:val="0"/>
          <w:sz w:val="24"/>
        </w:rPr>
        <w:t>赛当日，赛场于赛前</w:t>
      </w:r>
      <w:r>
        <w:rPr>
          <w:rFonts w:asciiTheme="minorEastAsia" w:hAnsiTheme="minorEastAsia" w:cstheme="minorEastAsia" w:hint="eastAsia"/>
          <w:color w:val="333333"/>
          <w:kern w:val="0"/>
          <w:sz w:val="24"/>
        </w:rPr>
        <w:t>40</w:t>
      </w:r>
      <w:r>
        <w:rPr>
          <w:rFonts w:asciiTheme="minorEastAsia" w:hAnsiTheme="minorEastAsia" w:cstheme="minorEastAsia" w:hint="eastAsia"/>
          <w:color w:val="333333"/>
          <w:kern w:val="0"/>
          <w:sz w:val="24"/>
        </w:rPr>
        <w:t>分钟允许学员错峰入场。进入赛场时，学员须先接受防疫安全检查和指导，再入场。</w:t>
      </w:r>
    </w:p>
    <w:p w14:paraId="4E97261F"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7</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进入赛场时，须佩戴口罩。比赛结束后，学员应根据赛场的安排错峰离场，切勿滞留。</w:t>
      </w:r>
    </w:p>
    <w:p w14:paraId="179E5D10"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lastRenderedPageBreak/>
        <w:t>8</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比赛期间，请学员做好个人防护，避免前往人员密集地区。勤洗手，公共场所佩戴口罩。避免和无关人员接触，同时做到在各种场所确保一定的社交安全距离。</w:t>
      </w:r>
    </w:p>
    <w:p w14:paraId="3164F492"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9</w:t>
      </w:r>
      <w:r>
        <w:rPr>
          <w:rFonts w:asciiTheme="minorEastAsia" w:hAnsiTheme="minorEastAsia" w:cstheme="minorEastAsia" w:hint="eastAsia"/>
          <w:color w:val="333333"/>
          <w:kern w:val="0"/>
          <w:sz w:val="24"/>
        </w:rPr>
        <w:t>.</w:t>
      </w:r>
      <w:r>
        <w:rPr>
          <w:rFonts w:asciiTheme="minorEastAsia" w:hAnsiTheme="minorEastAsia" w:cstheme="minorEastAsia" w:hint="eastAsia"/>
          <w:color w:val="333333"/>
          <w:kern w:val="0"/>
          <w:sz w:val="24"/>
        </w:rPr>
        <w:t>对于在赛场门口体温筛查发现的发热学员及比赛过程中出现的发热学员，应在第一时间送至留观区域，用“腋下水银温度计”等设备进行第二次测量，体温检测仍</w:t>
      </w:r>
      <w:r>
        <w:rPr>
          <w:rFonts w:asciiTheme="minorEastAsia" w:hAnsiTheme="minorEastAsia" w:cstheme="minorEastAsia" w:hint="eastAsia"/>
          <w:color w:val="333333"/>
          <w:kern w:val="0"/>
          <w:sz w:val="24"/>
        </w:rPr>
        <w:t>&gt;37.3</w:t>
      </w:r>
      <w:r>
        <w:rPr>
          <w:rFonts w:asciiTheme="minorEastAsia" w:hAnsiTheme="minorEastAsia" w:cstheme="minorEastAsia" w:hint="eastAsia"/>
          <w:color w:val="333333"/>
          <w:kern w:val="0"/>
          <w:sz w:val="24"/>
        </w:rPr>
        <w:t>℃，按照疫情防控处置流程，将有</w:t>
      </w:r>
      <w:r>
        <w:rPr>
          <w:rFonts w:asciiTheme="minorEastAsia" w:hAnsiTheme="minorEastAsia" w:cstheme="minorEastAsia" w:hint="eastAsia"/>
          <w:color w:val="333333"/>
          <w:kern w:val="0"/>
          <w:sz w:val="24"/>
        </w:rPr>
        <w:t>关人员送至就近指定医疗机构的发热门诊就诊，请学员予以配合。</w:t>
      </w:r>
    </w:p>
    <w:p w14:paraId="09076301"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感谢学员们的理解和支持！</w:t>
      </w:r>
    </w:p>
    <w:p w14:paraId="7B6DC84B" w14:textId="77777777" w:rsidR="007775FC" w:rsidRDefault="007775FC">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p>
    <w:p w14:paraId="3DA9E885" w14:textId="77777777"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附件：</w:t>
      </w:r>
    </w:p>
    <w:p w14:paraId="3A4A1926" w14:textId="68A8C550" w:rsidR="007775FC" w:rsidRDefault="006250A1">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2021</w:t>
      </w:r>
      <w:r>
        <w:rPr>
          <w:rFonts w:asciiTheme="minorEastAsia" w:hAnsiTheme="minorEastAsia" w:cstheme="minorEastAsia" w:hint="eastAsia"/>
          <w:color w:val="333333"/>
          <w:kern w:val="0"/>
          <w:sz w:val="24"/>
        </w:rPr>
        <w:t>年上海市业余围棋升级赛、升段赛赛场安全防疫承诺书</w:t>
      </w:r>
      <w:r>
        <w:rPr>
          <w:rFonts w:asciiTheme="minorEastAsia" w:hAnsiTheme="minorEastAsia" w:cstheme="minorEastAsia" w:hint="eastAsia"/>
          <w:color w:val="333333"/>
          <w:kern w:val="0"/>
          <w:sz w:val="24"/>
        </w:rPr>
        <w:t> </w:t>
      </w:r>
    </w:p>
    <w:p w14:paraId="47B390AF" w14:textId="77777777" w:rsidR="007775FC" w:rsidRDefault="007775FC">
      <w:pPr>
        <w:widowControl/>
        <w:shd w:val="clear" w:color="auto" w:fill="FFFFFF"/>
        <w:spacing w:beforeLines="50" w:before="156" w:line="360" w:lineRule="auto"/>
        <w:ind w:firstLineChars="200" w:firstLine="480"/>
        <w:jc w:val="left"/>
        <w:rPr>
          <w:rFonts w:asciiTheme="minorEastAsia" w:hAnsiTheme="minorEastAsia" w:cstheme="minorEastAsia"/>
          <w:color w:val="333333"/>
          <w:kern w:val="0"/>
          <w:sz w:val="24"/>
        </w:rPr>
      </w:pPr>
    </w:p>
    <w:p w14:paraId="4EC26729" w14:textId="77777777" w:rsidR="007775FC" w:rsidRDefault="006250A1">
      <w:pPr>
        <w:widowControl/>
        <w:shd w:val="clear" w:color="auto" w:fill="FFFFFF"/>
        <w:spacing w:beforeLines="50" w:before="156" w:line="360" w:lineRule="auto"/>
        <w:ind w:firstLineChars="200" w:firstLine="480"/>
        <w:jc w:val="righ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上海市围棋协会</w:t>
      </w:r>
    </w:p>
    <w:p w14:paraId="12FC64B7" w14:textId="174F1880" w:rsidR="007775FC" w:rsidRDefault="006250A1">
      <w:pPr>
        <w:widowControl/>
        <w:shd w:val="clear" w:color="auto" w:fill="FFFFFF"/>
        <w:spacing w:beforeLines="50" w:before="156" w:line="360" w:lineRule="auto"/>
        <w:ind w:firstLineChars="200" w:firstLine="480"/>
        <w:jc w:val="right"/>
        <w:rPr>
          <w:rFonts w:asciiTheme="minorEastAsia" w:hAnsiTheme="minorEastAsia" w:cstheme="minorEastAsia"/>
          <w:color w:val="333333"/>
          <w:kern w:val="0"/>
          <w:sz w:val="24"/>
        </w:rPr>
      </w:pPr>
      <w:r>
        <w:rPr>
          <w:rFonts w:asciiTheme="minorEastAsia" w:hAnsiTheme="minorEastAsia" w:cstheme="minorEastAsia" w:hint="eastAsia"/>
          <w:color w:val="333333"/>
          <w:kern w:val="0"/>
          <w:sz w:val="24"/>
        </w:rPr>
        <w:t>2021</w:t>
      </w:r>
      <w:r>
        <w:rPr>
          <w:rFonts w:asciiTheme="minorEastAsia" w:hAnsiTheme="minorEastAsia" w:cstheme="minorEastAsia" w:hint="eastAsia"/>
          <w:color w:val="333333"/>
          <w:kern w:val="0"/>
          <w:sz w:val="24"/>
        </w:rPr>
        <w:t>年1</w:t>
      </w:r>
      <w:r>
        <w:rPr>
          <w:rFonts w:asciiTheme="minorEastAsia" w:hAnsiTheme="minorEastAsia" w:cstheme="minorEastAsia" w:hint="eastAsia"/>
          <w:color w:val="333333"/>
          <w:kern w:val="0"/>
          <w:sz w:val="24"/>
        </w:rPr>
        <w:t>月1</w:t>
      </w:r>
      <w:r>
        <w:rPr>
          <w:rFonts w:asciiTheme="minorEastAsia" w:hAnsiTheme="minorEastAsia" w:cstheme="minorEastAsia" w:hint="eastAsia"/>
          <w:color w:val="333333"/>
          <w:kern w:val="0"/>
          <w:sz w:val="24"/>
        </w:rPr>
        <w:t>日</w:t>
      </w:r>
    </w:p>
    <w:p w14:paraId="77B08BA1" w14:textId="77777777" w:rsidR="007775FC" w:rsidRDefault="007775FC"/>
    <w:sectPr w:rsidR="00777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AF671D"/>
    <w:rsid w:val="000655F8"/>
    <w:rsid w:val="000C1338"/>
    <w:rsid w:val="002958F7"/>
    <w:rsid w:val="00545AB3"/>
    <w:rsid w:val="006250A1"/>
    <w:rsid w:val="006F4AFA"/>
    <w:rsid w:val="007775FC"/>
    <w:rsid w:val="191E2E17"/>
    <w:rsid w:val="23FE686D"/>
    <w:rsid w:val="26987FCD"/>
    <w:rsid w:val="3E5D44DC"/>
    <w:rsid w:val="4A260C16"/>
    <w:rsid w:val="5DAF671D"/>
    <w:rsid w:val="5E347E7D"/>
    <w:rsid w:val="5EE30562"/>
    <w:rsid w:val="63981294"/>
    <w:rsid w:val="79E3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1391A"/>
  <w15:docId w15:val="{4C0B238D-4BF6-46A3-B4D8-4D08B7E7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monster well</dc:creator>
  <cp:lastModifiedBy> </cp:lastModifiedBy>
  <cp:revision>4</cp:revision>
  <dcterms:created xsi:type="dcterms:W3CDTF">2020-07-22T07:08:00Z</dcterms:created>
  <dcterms:modified xsi:type="dcterms:W3CDTF">2021-01-12T06:32:00Z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